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tblpY="-106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405AAE" w:rsidTr="00405AAE">
        <w:tc>
          <w:tcPr>
            <w:tcW w:w="3596" w:type="dxa"/>
            <w:vAlign w:val="center"/>
          </w:tcPr>
          <w:p w:rsidR="00405AAE" w:rsidRDefault="000A12CF" w:rsidP="00405AAE">
            <w:pPr>
              <w:jc w:val="center"/>
            </w:pPr>
            <w:r>
              <w:t>they are the most reactive metals; their atoms have one electron in their outer level</w:t>
            </w:r>
          </w:p>
        </w:tc>
        <w:tc>
          <w:tcPr>
            <w:tcW w:w="3597" w:type="dxa"/>
            <w:vAlign w:val="center"/>
          </w:tcPr>
          <w:p w:rsidR="00405AAE" w:rsidRDefault="000A12CF" w:rsidP="00405AAE">
            <w:pPr>
              <w:jc w:val="center"/>
            </w:pPr>
            <w:r>
              <w:t>they are reactive metals but less reactive than alkali metals; their atoms have two electrons in their outer level</w:t>
            </w:r>
          </w:p>
          <w:p w:rsidR="00405AAE" w:rsidRDefault="00405AAE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405AAE" w:rsidRDefault="000A12CF" w:rsidP="00405AAE">
            <w:pPr>
              <w:jc w:val="center"/>
            </w:pPr>
            <w:r>
              <w:t>the ability of ab object to transfer heat or electricity to another object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0A12CF" w:rsidP="00405AAE">
            <w:pPr>
              <w:jc w:val="center"/>
            </w:pPr>
            <w:r>
              <w:t xml:space="preserve">the gradual wearing </w:t>
            </w:r>
            <w:proofErr w:type="spellStart"/>
            <w:r>
              <w:t>away</w:t>
            </w:r>
            <w:proofErr w:type="spellEnd"/>
            <w:r>
              <w:t xml:space="preserve"> of a metal element due to a chemical reaction</w:t>
            </w:r>
          </w:p>
        </w:tc>
        <w:tc>
          <w:tcPr>
            <w:tcW w:w="3597" w:type="dxa"/>
            <w:vAlign w:val="center"/>
          </w:tcPr>
          <w:p w:rsidR="00405AAE" w:rsidRDefault="000A12CF" w:rsidP="00405AAE">
            <w:pPr>
              <w:jc w:val="center"/>
            </w:pPr>
            <w:r>
              <w:t>a term used to describe a material that can be pulled into a long wire</w:t>
            </w:r>
          </w:p>
        </w:tc>
        <w:tc>
          <w:tcPr>
            <w:tcW w:w="3597" w:type="dxa"/>
            <w:vAlign w:val="center"/>
          </w:tcPr>
          <w:p w:rsidR="00405AAE" w:rsidRDefault="000A12CF" w:rsidP="00405AAE">
            <w:pPr>
              <w:jc w:val="center"/>
            </w:pPr>
            <w:r>
              <w:t>elements in the same vertical column of the periodic table; also called a family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0A12CF" w:rsidP="00405AAE">
            <w:pPr>
              <w:jc w:val="center"/>
            </w:pPr>
            <w:r>
              <w:t>the elements in group 17 of the periodic table; they are very reactive nonmetals</w:t>
            </w:r>
          </w:p>
          <w:p w:rsidR="00405AAE" w:rsidRDefault="00405AAE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405AAE" w:rsidRDefault="000A12CF" w:rsidP="00405AAE">
            <w:pPr>
              <w:jc w:val="center"/>
            </w:pPr>
            <w:r>
              <w:t>a term used to describe a material that can be pounded into shapes</w:t>
            </w:r>
          </w:p>
        </w:tc>
        <w:tc>
          <w:tcPr>
            <w:tcW w:w="3597" w:type="dxa"/>
            <w:vAlign w:val="center"/>
          </w:tcPr>
          <w:p w:rsidR="00405AAE" w:rsidRDefault="000A12CF" w:rsidP="00405AAE">
            <w:pPr>
              <w:jc w:val="center"/>
            </w:pPr>
            <w:r>
              <w:t>a class of elements characterized by physical properties that include shininess, malleability, ductility, and conductivity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0A12CF" w:rsidP="00405AAE">
            <w:pPr>
              <w:jc w:val="center"/>
            </w:pPr>
            <w:r>
              <w:t>an element that has some characteristics of both metals and nonmetals</w:t>
            </w:r>
          </w:p>
        </w:tc>
        <w:tc>
          <w:tcPr>
            <w:tcW w:w="3597" w:type="dxa"/>
            <w:vAlign w:val="center"/>
          </w:tcPr>
          <w:p w:rsidR="00405AAE" w:rsidRDefault="000A12CF" w:rsidP="00405AAE">
            <w:pPr>
              <w:jc w:val="center"/>
            </w:pPr>
            <w:r>
              <w:t>an element in group 18 of the periodic table; they have 8 electrons in their stable outer shell</w:t>
            </w:r>
          </w:p>
        </w:tc>
        <w:tc>
          <w:tcPr>
            <w:tcW w:w="3597" w:type="dxa"/>
            <w:vAlign w:val="center"/>
          </w:tcPr>
          <w:p w:rsidR="00405AAE" w:rsidRDefault="000A12CF" w:rsidP="00405AAE">
            <w:pPr>
              <w:jc w:val="center"/>
            </w:pPr>
            <w:r>
              <w:t>an element that lacks most of the properties of a metal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0A12CF" w:rsidP="00405AAE">
            <w:pPr>
              <w:jc w:val="center"/>
            </w:pPr>
            <w:r>
              <w:t>a horizontal row of elements in the periodic table</w:t>
            </w:r>
          </w:p>
        </w:tc>
        <w:tc>
          <w:tcPr>
            <w:tcW w:w="3597" w:type="dxa"/>
            <w:vAlign w:val="center"/>
          </w:tcPr>
          <w:p w:rsidR="00405AAE" w:rsidRDefault="000A12CF" w:rsidP="00405AAE">
            <w:pPr>
              <w:jc w:val="center"/>
            </w:pPr>
            <w:r>
              <w:t>a chart of the elements showing the repeating pattern of their properties</w:t>
            </w:r>
          </w:p>
        </w:tc>
        <w:tc>
          <w:tcPr>
            <w:tcW w:w="3597" w:type="dxa"/>
            <w:vAlign w:val="center"/>
          </w:tcPr>
          <w:p w:rsidR="00405AAE" w:rsidRDefault="000A12CF" w:rsidP="00405AAE">
            <w:pPr>
              <w:jc w:val="center"/>
            </w:pPr>
            <w:r>
              <w:t>the ease and speed in which an element combines, or reacts with other elements and compounds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0A12CF" w:rsidP="00230A19">
            <w:pPr>
              <w:jc w:val="center"/>
            </w:pPr>
            <w:r>
              <w:t>a substance that conducts electricity better than an insulator but not as well as a conductor</w:t>
            </w:r>
          </w:p>
        </w:tc>
        <w:tc>
          <w:tcPr>
            <w:tcW w:w="3597" w:type="dxa"/>
            <w:vAlign w:val="center"/>
          </w:tcPr>
          <w:p w:rsidR="00230A19" w:rsidRDefault="000A12CF" w:rsidP="00230A19">
            <w:pPr>
              <w:jc w:val="center"/>
            </w:pPr>
            <w:r>
              <w:t>one of the elements in groups 3-12 of the periodic table</w:t>
            </w:r>
          </w:p>
          <w:p w:rsidR="00405AAE" w:rsidRDefault="00405AAE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405AAE" w:rsidRDefault="00405AAE" w:rsidP="00405AAE">
            <w:pPr>
              <w:jc w:val="center"/>
            </w:pPr>
          </w:p>
        </w:tc>
      </w:tr>
      <w:tr w:rsidR="00230A19" w:rsidTr="00405AAE">
        <w:tc>
          <w:tcPr>
            <w:tcW w:w="3596" w:type="dxa"/>
            <w:vAlign w:val="center"/>
          </w:tcPr>
          <w:p w:rsidR="00230A19" w:rsidRDefault="00230A19" w:rsidP="00405AAE">
            <w:pPr>
              <w:jc w:val="center"/>
            </w:pPr>
            <w:bookmarkStart w:id="0" w:name="_GoBack"/>
            <w:bookmarkEnd w:id="0"/>
          </w:p>
        </w:tc>
        <w:tc>
          <w:tcPr>
            <w:tcW w:w="3597" w:type="dxa"/>
            <w:vAlign w:val="center"/>
          </w:tcPr>
          <w:p w:rsidR="00230A19" w:rsidRDefault="00230A19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230A19" w:rsidRDefault="00230A19" w:rsidP="00405AAE">
            <w:pPr>
              <w:jc w:val="center"/>
            </w:pPr>
          </w:p>
        </w:tc>
      </w:tr>
      <w:tr w:rsidR="00230A19" w:rsidTr="00405AAE">
        <w:tc>
          <w:tcPr>
            <w:tcW w:w="3596" w:type="dxa"/>
            <w:vAlign w:val="center"/>
          </w:tcPr>
          <w:p w:rsidR="00230A19" w:rsidRDefault="00230A19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230A19" w:rsidRDefault="00230A19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230A19" w:rsidRDefault="00230A19" w:rsidP="00405AAE">
            <w:pPr>
              <w:jc w:val="center"/>
            </w:pPr>
          </w:p>
        </w:tc>
      </w:tr>
    </w:tbl>
    <w:p w:rsidR="00405AAE" w:rsidRDefault="00405AAE" w:rsidP="00405AAE"/>
    <w:sectPr w:rsidR="00405AAE" w:rsidSect="00405A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ual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AAE"/>
    <w:rsid w:val="000A12CF"/>
    <w:rsid w:val="00230A19"/>
    <w:rsid w:val="00405AAE"/>
    <w:rsid w:val="0049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5867A1-5EB4-4127-B437-4D871C4D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nualSSK" w:eastAsiaTheme="minorHAnsi" w:hAnsi="ManualSSK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5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2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Muscogee County School District</Company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Udy Kimberly A</dc:creator>
  <cp:keywords/>
  <dc:description/>
  <cp:lastModifiedBy>Udy Kimberly A</cp:lastModifiedBy>
  <cp:revision>2</cp:revision>
  <cp:lastPrinted>2014-09-02T19:36:00Z</cp:lastPrinted>
  <dcterms:created xsi:type="dcterms:W3CDTF">2014-09-02T19:55:00Z</dcterms:created>
  <dcterms:modified xsi:type="dcterms:W3CDTF">2014-09-02T19:55:00Z</dcterms:modified>
</cp:coreProperties>
</file>